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F4" w:rsidRPr="00D010F4" w:rsidRDefault="00D010F4" w:rsidP="00D010F4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010F4">
        <w:rPr>
          <w:rFonts w:ascii="Times New Roman" w:hAnsi="Times New Roman" w:cs="Times New Roman"/>
          <w:noProof/>
          <w:sz w:val="24"/>
          <w:szCs w:val="24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D010F4" w:rsidRPr="00D010F4" w:rsidRDefault="00D010F4" w:rsidP="00D010F4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10F4">
        <w:rPr>
          <w:rFonts w:ascii="Times New Roman" w:hAnsi="Times New Roman" w:cs="Times New Roman"/>
          <w:noProof/>
          <w:sz w:val="24"/>
          <w:szCs w:val="24"/>
        </w:rPr>
        <w:t>ч.3 ст.150 УК РФпредусматривает, что за преступления ч.1, ч.2 настоящей статьи, совершенные с применением насилия или с угрозой его применения, наказываются лишением свободы на срок от 2 до 7 лет с ограничением свободы на срок до двух лет либо без такового.</w:t>
      </w:r>
    </w:p>
    <w:p w:rsidR="00D010F4" w:rsidRDefault="00D010F4" w:rsidP="00D010F4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D010F4">
        <w:rPr>
          <w:rFonts w:ascii="Times New Roman" w:hAnsi="Times New Roman" w:cs="Times New Roman"/>
          <w:noProof/>
          <w:sz w:val="24"/>
          <w:szCs w:val="24"/>
        </w:rPr>
        <w:t>ч.4 ст.150 УК РФ установлено, что деяния, предусмотренные частями 1, 2, или 3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</w:t>
      </w:r>
      <w:proofErr w:type="gramEnd"/>
      <w:r w:rsidRPr="00D010F4">
        <w:rPr>
          <w:rFonts w:ascii="Times New Roman" w:hAnsi="Times New Roman" w:cs="Times New Roman"/>
          <w:noProof/>
          <w:sz w:val="24"/>
          <w:szCs w:val="24"/>
        </w:rPr>
        <w:t xml:space="preserve"> лишением свободы на срок от 5 до 8 лет с ограничением свободы на срок до 2 лет либо без такового.</w:t>
      </w:r>
    </w:p>
    <w:p w:rsidR="00D010F4" w:rsidRPr="00D010F4" w:rsidRDefault="00D010F4" w:rsidP="00D010F4">
      <w:pPr>
        <w:pStyle w:val="ConsPlusNormal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DB463">
            <wp:extent cx="3152775" cy="1638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06" cy="164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noProof/>
          <w:sz w:val="23"/>
          <w:szCs w:val="23"/>
        </w:rPr>
        <w:lastRenderedPageBreak/>
        <w:t>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неоднократности. Неоднократное вовлечение в совершение указанных действий характеризуется тем, что они могут быть совершены в отношении одного и того же несовершеннолетнего (сначала вовлечение в систематическое употребление спиртных напитков, а затем - в занятие проституцией).</w:t>
      </w: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noProof/>
          <w:sz w:val="23"/>
          <w:szCs w:val="23"/>
        </w:rPr>
        <w:t>Перечень видов антиобщественного поведения (действий), вовлечение в которое влечет уголовную ответственность взрослого, является исчерпывающим. За вовлечение несовершеннолетнего в совершение антиобщественных действий предусмотрена уголовная ответственность в ст.151 УК РФ.</w:t>
      </w:r>
    </w:p>
    <w:p w:rsidR="00CF2F0D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proofErr w:type="gramStart"/>
      <w:r w:rsidRPr="00D010F4">
        <w:rPr>
          <w:rFonts w:ascii="Times New Roman" w:hAnsi="Times New Roman" w:cs="Times New Roman"/>
          <w:noProof/>
          <w:sz w:val="23"/>
          <w:szCs w:val="23"/>
        </w:rPr>
        <w:t>Часть 1 ст.151 УК РФ предусматривает, что 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480 часов, либо исправительными работами на срок от одного года до 2 лет, либо арестом на срок от 3 до 6 месяцев, либо лишением свободы на срок</w:t>
      </w:r>
      <w:proofErr w:type="gramEnd"/>
      <w:r w:rsidRPr="00D010F4">
        <w:rPr>
          <w:rFonts w:ascii="Times New Roman" w:hAnsi="Times New Roman" w:cs="Times New Roman"/>
          <w:noProof/>
          <w:sz w:val="23"/>
          <w:szCs w:val="23"/>
        </w:rPr>
        <w:t xml:space="preserve"> до 4-х лет.</w:t>
      </w: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bookmarkStart w:id="0" w:name="_GoBack"/>
      <w:r w:rsidRPr="00D010F4">
        <w:rPr>
          <w:rFonts w:ascii="Times New Roman" w:hAnsi="Times New Roman" w:cs="Times New Roman"/>
          <w:b/>
          <w:noProof/>
          <w:sz w:val="23"/>
          <w:szCs w:val="23"/>
        </w:rPr>
        <w:t>Административным законодательством</w:t>
      </w:r>
      <w:r w:rsidRPr="00D010F4">
        <w:rPr>
          <w:rFonts w:ascii="Times New Roman" w:hAnsi="Times New Roman" w:cs="Times New Roman"/>
          <w:noProof/>
          <w:sz w:val="23"/>
          <w:szCs w:val="23"/>
        </w:rPr>
        <w:t xml:space="preserve"> </w:t>
      </w:r>
      <w:bookmarkEnd w:id="0"/>
      <w:r w:rsidRPr="00D010F4">
        <w:rPr>
          <w:rFonts w:ascii="Times New Roman" w:hAnsi="Times New Roman" w:cs="Times New Roman"/>
          <w:noProof/>
          <w:sz w:val="23"/>
          <w:szCs w:val="23"/>
        </w:rPr>
        <w:t>также предусмотрена ответственность за 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 (ст. 6.10 КоАП РФ).</w:t>
      </w:r>
    </w:p>
    <w:p w:rsidR="00D010F4" w:rsidRPr="00D010F4" w:rsidRDefault="00D010F4" w:rsidP="00D010F4">
      <w:pPr>
        <w:pStyle w:val="ConsPlusNormal"/>
        <w:ind w:firstLine="284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D010F4">
        <w:rPr>
          <w:rFonts w:ascii="Times New Roman" w:hAnsi="Times New Roman" w:cs="Times New Roman"/>
          <w:noProof/>
          <w:sz w:val="23"/>
          <w:szCs w:val="23"/>
        </w:rPr>
        <w:t>Статьей 6.23 КоАП РФ предусмотрена ответственность взрослых лиц за вовлечение несовершеннолетнего в процесс потребления табака.</w:t>
      </w:r>
    </w:p>
    <w:p w:rsidR="00D010F4" w:rsidRDefault="00D010F4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</w:p>
    <w:p w:rsidR="00645EC5" w:rsidRPr="000F7405" w:rsidRDefault="00645EC5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Прокуратура города Березники</w:t>
      </w:r>
    </w:p>
    <w:p w:rsidR="00645EC5" w:rsidRDefault="00645EC5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Пермского края</w:t>
      </w:r>
    </w:p>
    <w:p w:rsidR="00D010F4" w:rsidRPr="00D010F4" w:rsidRDefault="00D010F4" w:rsidP="00D010F4">
      <w:pPr>
        <w:pStyle w:val="aa"/>
        <w:spacing w:before="0" w:beforeAutospacing="0" w:after="0" w:afterAutospacing="0"/>
        <w:jc w:val="center"/>
        <w:rPr>
          <w:rStyle w:val="ad"/>
          <w:rFonts w:ascii="Arial" w:hAnsi="Arial" w:cs="Arial"/>
          <w:b/>
          <w:bCs/>
          <w:sz w:val="20"/>
          <w:szCs w:val="20"/>
        </w:rPr>
      </w:pPr>
    </w:p>
    <w:p w:rsidR="00D010F4" w:rsidRPr="000F7405" w:rsidRDefault="00645EC5" w:rsidP="00D010F4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0F7405">
        <w:rPr>
          <w:rStyle w:val="ad"/>
          <w:rFonts w:ascii="Arial" w:hAnsi="Arial" w:cs="Arial"/>
          <w:b/>
          <w:bCs/>
          <w:sz w:val="36"/>
          <w:szCs w:val="36"/>
        </w:rPr>
        <w:t>РАЗЪЯСНЯЕТ:</w:t>
      </w:r>
    </w:p>
    <w:p w:rsidR="00D010F4" w:rsidRDefault="00645EC5" w:rsidP="00D010F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45EC5">
        <w:rPr>
          <w:rFonts w:ascii="Times New Roman" w:hAnsi="Times New Roman" w:cs="Times New Roman"/>
          <w:color w:val="auto"/>
          <w:sz w:val="40"/>
          <w:szCs w:val="24"/>
        </w:rPr>
        <w:t xml:space="preserve"> </w:t>
      </w:r>
      <w:r w:rsidRPr="00645EC5">
        <w:rPr>
          <w:rFonts w:ascii="Times New Roman" w:hAnsi="Times New Roman" w:cs="Times New Roman"/>
          <w:color w:val="auto"/>
          <w:sz w:val="48"/>
          <w:szCs w:val="48"/>
        </w:rPr>
        <w:t>«</w:t>
      </w:r>
      <w:r w:rsidR="00D010F4" w:rsidRPr="00D010F4">
        <w:rPr>
          <w:rFonts w:ascii="Times New Roman" w:hAnsi="Times New Roman" w:cs="Times New Roman"/>
          <w:color w:val="auto"/>
          <w:sz w:val="48"/>
          <w:szCs w:val="48"/>
        </w:rPr>
        <w:t xml:space="preserve">Ответственность </w:t>
      </w:r>
    </w:p>
    <w:p w:rsidR="00D010F4" w:rsidRDefault="00D010F4" w:rsidP="00D010F4">
      <w:pPr>
        <w:pStyle w:val="1"/>
        <w:shd w:val="clear" w:color="auto" w:fill="FFFFFF"/>
        <w:spacing w:before="0" w:line="242" w:lineRule="atLeast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D010F4">
        <w:rPr>
          <w:rFonts w:ascii="Times New Roman" w:hAnsi="Times New Roman" w:cs="Times New Roman"/>
          <w:color w:val="auto"/>
          <w:sz w:val="48"/>
          <w:szCs w:val="48"/>
        </w:rPr>
        <w:t xml:space="preserve">за вовлечение несовершеннолетнего </w:t>
      </w:r>
    </w:p>
    <w:p w:rsidR="00645EC5" w:rsidRPr="00645EC5" w:rsidRDefault="00D010F4" w:rsidP="00D010F4">
      <w:pPr>
        <w:pStyle w:val="1"/>
        <w:shd w:val="clear" w:color="auto" w:fill="FFFFFF"/>
        <w:spacing w:before="0" w:line="242" w:lineRule="atLeast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D010F4">
        <w:rPr>
          <w:rFonts w:ascii="Times New Roman" w:hAnsi="Times New Roman" w:cs="Times New Roman"/>
          <w:color w:val="auto"/>
          <w:sz w:val="48"/>
          <w:szCs w:val="48"/>
        </w:rPr>
        <w:t>в совершение противоправных деяний</w:t>
      </w:r>
      <w:r w:rsidR="00645EC5" w:rsidRPr="00645EC5">
        <w:rPr>
          <w:rFonts w:ascii="Times New Roman" w:hAnsi="Times New Roman" w:cs="Times New Roman"/>
          <w:color w:val="auto"/>
          <w:sz w:val="48"/>
          <w:szCs w:val="48"/>
        </w:rPr>
        <w:t>»</w:t>
      </w:r>
    </w:p>
    <w:p w:rsidR="00645EC5" w:rsidRPr="000F7405" w:rsidRDefault="00D010F4" w:rsidP="00645EC5">
      <w:pPr>
        <w:pStyle w:val="1"/>
        <w:shd w:val="clear" w:color="auto" w:fill="FFFFFF"/>
        <w:spacing w:before="0" w:after="144" w:line="290" w:lineRule="atLeast"/>
        <w:jc w:val="center"/>
        <w:rPr>
          <w:rFonts w:ascii="Times New Roman" w:hAnsi="Times New Roman" w:cs="Times New Roman"/>
          <w:b w:val="0"/>
          <w:bCs w:val="0"/>
          <w:i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 w:val="0"/>
          <w:bCs w:val="0"/>
          <w:i/>
          <w:noProof/>
          <w:color w:val="auto"/>
          <w:sz w:val="36"/>
          <w:szCs w:val="36"/>
          <w:u w:val="single"/>
        </w:rPr>
        <w:drawing>
          <wp:inline distT="0" distB="0" distL="0" distR="0" wp14:anchorId="62CD7431">
            <wp:extent cx="31242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96" cy="269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EC5" w:rsidRPr="00D010F4" w:rsidRDefault="00645EC5" w:rsidP="00645E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D010F4">
        <w:rPr>
          <w:rFonts w:ascii="Times New Roman" w:hAnsi="Times New Roman" w:cs="Times New Roman"/>
          <w:b/>
          <w:bCs/>
          <w:iCs/>
          <w:sz w:val="40"/>
          <w:szCs w:val="40"/>
        </w:rPr>
        <w:t>город Березники</w:t>
      </w:r>
    </w:p>
    <w:p w:rsidR="00645EC5" w:rsidRPr="00D010F4" w:rsidRDefault="00645EC5" w:rsidP="00645EC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D010F4">
        <w:rPr>
          <w:rFonts w:ascii="Times New Roman" w:hAnsi="Times New Roman" w:cs="Times New Roman"/>
          <w:b/>
          <w:bCs/>
          <w:iCs/>
          <w:sz w:val="40"/>
          <w:szCs w:val="40"/>
        </w:rPr>
        <w:t>2021 год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bookmarkStart w:id="1" w:name="dst100371"/>
      <w:bookmarkEnd w:id="1"/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Влияние взрослых лиц на </w:t>
      </w: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</w:t>
      </w:r>
      <w:proofErr w:type="gramStart"/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попрошайничеством</w:t>
      </w:r>
      <w:proofErr w:type="gramEnd"/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) ведет к деформации личности подростка, изменению его психики.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Для достижения преступных целей взрослые умело, ориентируясь на конкретные жизненные ситуации, используют такие личностные качества несовершеннолетних, как внушаемость, податливость уговорам и угрозам, недостаток жизненного опыта, неспособность критически оценить поведение других лиц и свое собственное, ложно понимаемое чувство товарищества, солидарности и т.п.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Уголовная ответственность за вовлечение несовершеннолетнего в совершение преступления предусмотрена статьей 150 УК РФ.</w:t>
      </w:r>
    </w:p>
    <w:p w:rsid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несовершеннолетним под воздействием обещаний, обмана, угроз или иным способом.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D010F4" w:rsidRPr="00D010F4" w:rsidRDefault="00D010F4" w:rsidP="00D010F4">
      <w:pPr>
        <w:pStyle w:val="a5"/>
        <w:jc w:val="center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FF8679">
            <wp:extent cx="3063597" cy="18954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76" cy="189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неполноценности по отношении к лицу, на которое направлены преступные действия.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010F4">
        <w:rPr>
          <w:rStyle w:val="blk"/>
          <w:rFonts w:ascii="Times New Roman" w:hAnsi="Times New Roman" w:cs="Times New Roman"/>
          <w:color w:val="000000"/>
          <w:sz w:val="26"/>
          <w:szCs w:val="26"/>
        </w:rPr>
        <w:t>Взрослое лицо, вовлекшее несовершеннолетнего в совершение преступления, несет ответственность, как по комментируемой статье уголовного кодекса, так и за преступление, в которое несовершеннолетний был вовлечен.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lastRenderedPageBreak/>
        <w:t>Само по себе вовлечение несовершеннолетнего в совершение преступления не означает совершение несовершеннолетним этого преступления. Вовлечение считается оконченным с того момента, как оно состоялось, т.е. когда подросток дал согласие на совершение преступления.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>Субъектом данного преступления может быть лицо, достигшее 18 лет.</w:t>
      </w:r>
    </w:p>
    <w:p w:rsidR="00D010F4" w:rsidRPr="00D010F4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>Следует отметить, что совершение преступления в несовершеннолетнем возрасте накладывает негативный отпечаток на всю дальнейшую судьбу несовершеннолетнего, влияет на характер его последующих отношений с законом, нарушает нормальный процесс развития личности человека, способствует формированию и закреплению в его сознании определенной негативной социальной установки.</w:t>
      </w:r>
    </w:p>
    <w:p w:rsidR="00161212" w:rsidRDefault="00D010F4" w:rsidP="00D010F4">
      <w:pPr>
        <w:pStyle w:val="a5"/>
        <w:ind w:firstLine="708"/>
        <w:jc w:val="both"/>
        <w:rPr>
          <w:rStyle w:val="blk"/>
          <w:rFonts w:ascii="Times New Roman" w:hAnsi="Times New Roman" w:cs="Times New Roman"/>
          <w:color w:val="000000"/>
          <w:sz w:val="25"/>
          <w:szCs w:val="25"/>
        </w:rPr>
      </w:pP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 xml:space="preserve">С учетом изложенного, </w:t>
      </w:r>
      <w:r w:rsidRPr="00D010F4">
        <w:rPr>
          <w:rStyle w:val="blk"/>
          <w:rFonts w:ascii="Times New Roman" w:hAnsi="Times New Roman" w:cs="Times New Roman"/>
          <w:b/>
          <w:color w:val="000000"/>
          <w:sz w:val="25"/>
          <w:szCs w:val="25"/>
        </w:rPr>
        <w:t>ответственность взрослого по ч.1 ст.150 УК РФ предусматривает наказание на срок до 5 лет лишения свободы</w:t>
      </w:r>
      <w:r w:rsidRPr="00D010F4">
        <w:rPr>
          <w:rStyle w:val="blk"/>
          <w:rFonts w:ascii="Times New Roman" w:hAnsi="Times New Roman" w:cs="Times New Roman"/>
          <w:color w:val="000000"/>
          <w:sz w:val="25"/>
          <w:szCs w:val="25"/>
        </w:rPr>
        <w:t xml:space="preserve"> за вовлечение несовершеннолетнего в совершение преступления путем обещаний, обмана, угроз или иным способом.</w:t>
      </w:r>
    </w:p>
    <w:p w:rsidR="00D010F4" w:rsidRPr="00D010F4" w:rsidRDefault="00D010F4" w:rsidP="00D010F4">
      <w:pPr>
        <w:pStyle w:val="a5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noProof/>
          <w:sz w:val="25"/>
          <w:szCs w:val="25"/>
        </w:rPr>
        <w:drawing>
          <wp:inline distT="0" distB="0" distL="0" distR="0" wp14:anchorId="2C1E8E53">
            <wp:extent cx="3162300" cy="1838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10F4" w:rsidRPr="00D010F4" w:rsidSect="00D010F4">
      <w:pgSz w:w="16834" w:h="11909" w:orient="landscape"/>
      <w:pgMar w:top="426" w:right="567" w:bottom="28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A3A"/>
    <w:multiLevelType w:val="multilevel"/>
    <w:tmpl w:val="1018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8B0F80"/>
    <w:multiLevelType w:val="hybridMultilevel"/>
    <w:tmpl w:val="05B40DD0"/>
    <w:lvl w:ilvl="0" w:tplc="7EA611C4">
      <w:start w:val="1"/>
      <w:numFmt w:val="decimal"/>
      <w:lvlText w:val="%1."/>
      <w:lvlJc w:val="left"/>
      <w:pPr>
        <w:ind w:left="1699" w:hanging="990"/>
      </w:pPr>
      <w:rPr>
        <w:rFonts w:ascii="Verdana" w:hAnsi="Verdana" w:cs="Calibr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6">
    <w:nsid w:val="19E23755"/>
    <w:multiLevelType w:val="hybridMultilevel"/>
    <w:tmpl w:val="8B40AE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6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8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C3073B7"/>
    <w:multiLevelType w:val="hybridMultilevel"/>
    <w:tmpl w:val="6EDA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27232"/>
    <w:multiLevelType w:val="multilevel"/>
    <w:tmpl w:val="5BC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9"/>
  </w:num>
  <w:num w:numId="9">
    <w:abstractNumId w:val="21"/>
  </w:num>
  <w:num w:numId="10">
    <w:abstractNumId w:val="23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8"/>
  </w:num>
  <w:num w:numId="17">
    <w:abstractNumId w:val="12"/>
  </w:num>
  <w:num w:numId="18">
    <w:abstractNumId w:val="19"/>
  </w:num>
  <w:num w:numId="19">
    <w:abstractNumId w:val="3"/>
  </w:num>
  <w:num w:numId="20">
    <w:abstractNumId w:val="20"/>
  </w:num>
  <w:num w:numId="21">
    <w:abstractNumId w:val="6"/>
  </w:num>
  <w:num w:numId="22">
    <w:abstractNumId w:val="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07A44"/>
    <w:rsid w:val="00022C8B"/>
    <w:rsid w:val="00040F5C"/>
    <w:rsid w:val="000445B6"/>
    <w:rsid w:val="000618B5"/>
    <w:rsid w:val="00081718"/>
    <w:rsid w:val="000834FF"/>
    <w:rsid w:val="000A33CD"/>
    <w:rsid w:val="000A6CE9"/>
    <w:rsid w:val="000B3C1B"/>
    <w:rsid w:val="000E08E0"/>
    <w:rsid w:val="000E14B5"/>
    <w:rsid w:val="000E2804"/>
    <w:rsid w:val="000F7405"/>
    <w:rsid w:val="001011EE"/>
    <w:rsid w:val="00114E90"/>
    <w:rsid w:val="00122E9E"/>
    <w:rsid w:val="00136182"/>
    <w:rsid w:val="00144DF0"/>
    <w:rsid w:val="0015358A"/>
    <w:rsid w:val="00153897"/>
    <w:rsid w:val="00161212"/>
    <w:rsid w:val="00174C34"/>
    <w:rsid w:val="0018253A"/>
    <w:rsid w:val="0018734E"/>
    <w:rsid w:val="001B160E"/>
    <w:rsid w:val="001C2212"/>
    <w:rsid w:val="001F42B8"/>
    <w:rsid w:val="001F6118"/>
    <w:rsid w:val="00212667"/>
    <w:rsid w:val="00221F41"/>
    <w:rsid w:val="002305C5"/>
    <w:rsid w:val="00284BCB"/>
    <w:rsid w:val="00287FA6"/>
    <w:rsid w:val="002C2C4E"/>
    <w:rsid w:val="002C5CDE"/>
    <w:rsid w:val="002E018C"/>
    <w:rsid w:val="0031113C"/>
    <w:rsid w:val="00317FB1"/>
    <w:rsid w:val="00322F1A"/>
    <w:rsid w:val="00335BE2"/>
    <w:rsid w:val="00350279"/>
    <w:rsid w:val="00350C82"/>
    <w:rsid w:val="00360B0D"/>
    <w:rsid w:val="00373111"/>
    <w:rsid w:val="003A0FC5"/>
    <w:rsid w:val="003B3EAF"/>
    <w:rsid w:val="003C09E0"/>
    <w:rsid w:val="003D1A69"/>
    <w:rsid w:val="003E26D5"/>
    <w:rsid w:val="003E2B8F"/>
    <w:rsid w:val="004142F6"/>
    <w:rsid w:val="0043606F"/>
    <w:rsid w:val="0047666E"/>
    <w:rsid w:val="00483D19"/>
    <w:rsid w:val="00485B25"/>
    <w:rsid w:val="00486579"/>
    <w:rsid w:val="004A33B2"/>
    <w:rsid w:val="004B21E5"/>
    <w:rsid w:val="004B615A"/>
    <w:rsid w:val="004C07A9"/>
    <w:rsid w:val="004D7727"/>
    <w:rsid w:val="004E0556"/>
    <w:rsid w:val="004F53B7"/>
    <w:rsid w:val="00502F8F"/>
    <w:rsid w:val="00504F3E"/>
    <w:rsid w:val="00516EC5"/>
    <w:rsid w:val="00520587"/>
    <w:rsid w:val="00554F8F"/>
    <w:rsid w:val="0055790A"/>
    <w:rsid w:val="00574514"/>
    <w:rsid w:val="00576325"/>
    <w:rsid w:val="005858D4"/>
    <w:rsid w:val="00586038"/>
    <w:rsid w:val="00586CB6"/>
    <w:rsid w:val="005909A4"/>
    <w:rsid w:val="005915CB"/>
    <w:rsid w:val="00593695"/>
    <w:rsid w:val="00596AB4"/>
    <w:rsid w:val="00597D5D"/>
    <w:rsid w:val="005A3BFC"/>
    <w:rsid w:val="005B39D9"/>
    <w:rsid w:val="005B54F6"/>
    <w:rsid w:val="005C2785"/>
    <w:rsid w:val="005D395D"/>
    <w:rsid w:val="0063414F"/>
    <w:rsid w:val="00643418"/>
    <w:rsid w:val="00645EC5"/>
    <w:rsid w:val="006460A2"/>
    <w:rsid w:val="00663E59"/>
    <w:rsid w:val="0067677A"/>
    <w:rsid w:val="0069066D"/>
    <w:rsid w:val="00696CD1"/>
    <w:rsid w:val="006A40EA"/>
    <w:rsid w:val="006A47E5"/>
    <w:rsid w:val="006C2526"/>
    <w:rsid w:val="006D3EAA"/>
    <w:rsid w:val="006E01E7"/>
    <w:rsid w:val="006E3DBE"/>
    <w:rsid w:val="006F404D"/>
    <w:rsid w:val="006F4759"/>
    <w:rsid w:val="00703C37"/>
    <w:rsid w:val="00706B9C"/>
    <w:rsid w:val="007570B5"/>
    <w:rsid w:val="00773046"/>
    <w:rsid w:val="00781911"/>
    <w:rsid w:val="00793106"/>
    <w:rsid w:val="00793EA1"/>
    <w:rsid w:val="00794540"/>
    <w:rsid w:val="007A2B03"/>
    <w:rsid w:val="007A55F0"/>
    <w:rsid w:val="007E56CD"/>
    <w:rsid w:val="007F2FDA"/>
    <w:rsid w:val="00811AE8"/>
    <w:rsid w:val="008228A2"/>
    <w:rsid w:val="00854F6F"/>
    <w:rsid w:val="0085693A"/>
    <w:rsid w:val="00870894"/>
    <w:rsid w:val="008732DD"/>
    <w:rsid w:val="008971AE"/>
    <w:rsid w:val="008A03B3"/>
    <w:rsid w:val="008A7B0A"/>
    <w:rsid w:val="008C508A"/>
    <w:rsid w:val="008D1336"/>
    <w:rsid w:val="00910562"/>
    <w:rsid w:val="0091187B"/>
    <w:rsid w:val="00920B07"/>
    <w:rsid w:val="009313E0"/>
    <w:rsid w:val="00931DBE"/>
    <w:rsid w:val="00940356"/>
    <w:rsid w:val="00941FDE"/>
    <w:rsid w:val="009567E4"/>
    <w:rsid w:val="009740B3"/>
    <w:rsid w:val="00986E32"/>
    <w:rsid w:val="009A31BE"/>
    <w:rsid w:val="00A12961"/>
    <w:rsid w:val="00A15CFD"/>
    <w:rsid w:val="00A348D8"/>
    <w:rsid w:val="00A35FB3"/>
    <w:rsid w:val="00A55BA9"/>
    <w:rsid w:val="00A84A4F"/>
    <w:rsid w:val="00A91F25"/>
    <w:rsid w:val="00A94CD8"/>
    <w:rsid w:val="00AA5867"/>
    <w:rsid w:val="00AB58D0"/>
    <w:rsid w:val="00AC6DA8"/>
    <w:rsid w:val="00AF2F18"/>
    <w:rsid w:val="00AF5022"/>
    <w:rsid w:val="00AF5DD0"/>
    <w:rsid w:val="00B00502"/>
    <w:rsid w:val="00B03650"/>
    <w:rsid w:val="00B379AD"/>
    <w:rsid w:val="00B42C57"/>
    <w:rsid w:val="00B454A0"/>
    <w:rsid w:val="00B45E4E"/>
    <w:rsid w:val="00B50783"/>
    <w:rsid w:val="00B57019"/>
    <w:rsid w:val="00B62936"/>
    <w:rsid w:val="00B66498"/>
    <w:rsid w:val="00B876BD"/>
    <w:rsid w:val="00B949EB"/>
    <w:rsid w:val="00BB2CFE"/>
    <w:rsid w:val="00BC1AD9"/>
    <w:rsid w:val="00BE3B46"/>
    <w:rsid w:val="00BE3F97"/>
    <w:rsid w:val="00BE79F1"/>
    <w:rsid w:val="00C12949"/>
    <w:rsid w:val="00C13CBF"/>
    <w:rsid w:val="00C167C7"/>
    <w:rsid w:val="00C36C99"/>
    <w:rsid w:val="00C53310"/>
    <w:rsid w:val="00C67FF5"/>
    <w:rsid w:val="00C73566"/>
    <w:rsid w:val="00C8345C"/>
    <w:rsid w:val="00CC0079"/>
    <w:rsid w:val="00CC5335"/>
    <w:rsid w:val="00CF2F0D"/>
    <w:rsid w:val="00CF6029"/>
    <w:rsid w:val="00D00FEB"/>
    <w:rsid w:val="00D010F4"/>
    <w:rsid w:val="00D015AF"/>
    <w:rsid w:val="00D16F88"/>
    <w:rsid w:val="00D270DD"/>
    <w:rsid w:val="00D40B53"/>
    <w:rsid w:val="00D41240"/>
    <w:rsid w:val="00D415BE"/>
    <w:rsid w:val="00D750D0"/>
    <w:rsid w:val="00DE4CF4"/>
    <w:rsid w:val="00DF477C"/>
    <w:rsid w:val="00DF759B"/>
    <w:rsid w:val="00E03E06"/>
    <w:rsid w:val="00E13472"/>
    <w:rsid w:val="00E148FD"/>
    <w:rsid w:val="00E30EAE"/>
    <w:rsid w:val="00E5344A"/>
    <w:rsid w:val="00E66A77"/>
    <w:rsid w:val="00E752EF"/>
    <w:rsid w:val="00E9007A"/>
    <w:rsid w:val="00E91288"/>
    <w:rsid w:val="00E91F1E"/>
    <w:rsid w:val="00E939DC"/>
    <w:rsid w:val="00EA4210"/>
    <w:rsid w:val="00EE10D1"/>
    <w:rsid w:val="00EE29CA"/>
    <w:rsid w:val="00EE5DC2"/>
    <w:rsid w:val="00EF5945"/>
    <w:rsid w:val="00F007DC"/>
    <w:rsid w:val="00F04335"/>
    <w:rsid w:val="00F21ADC"/>
    <w:rsid w:val="00F42894"/>
    <w:rsid w:val="00F50C53"/>
    <w:rsid w:val="00F776B8"/>
    <w:rsid w:val="00F90183"/>
    <w:rsid w:val="00F92B3B"/>
    <w:rsid w:val="00FB1BD5"/>
    <w:rsid w:val="00FC0E85"/>
    <w:rsid w:val="00FD1DAD"/>
    <w:rsid w:val="00FD789B"/>
    <w:rsid w:val="00FE55FE"/>
    <w:rsid w:val="00FF08CA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AF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2C4E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C4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styleId="a9">
    <w:name w:val="Hyperlink"/>
    <w:basedOn w:val="a0"/>
    <w:uiPriority w:val="99"/>
    <w:semiHidden/>
    <w:rsid w:val="009A31BE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2C2C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C67FF5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67FF5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a0"/>
    <w:uiPriority w:val="99"/>
    <w:qFormat/>
    <w:locked/>
    <w:rsid w:val="006D3EAA"/>
    <w:rPr>
      <w:i/>
      <w:iCs/>
    </w:rPr>
  </w:style>
  <w:style w:type="paragraph" w:customStyle="1" w:styleId="ConsPlusNormal">
    <w:name w:val="ConsPlusNormal"/>
    <w:uiPriority w:val="99"/>
    <w:rsid w:val="00B379AD"/>
    <w:pPr>
      <w:widowControl w:val="0"/>
      <w:autoSpaceDE w:val="0"/>
      <w:autoSpaceDN w:val="0"/>
    </w:pPr>
    <w:rPr>
      <w:rFonts w:cs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AF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F4759"/>
  </w:style>
  <w:style w:type="character" w:customStyle="1" w:styleId="hl">
    <w:name w:val="hl"/>
    <w:basedOn w:val="a0"/>
    <w:rsid w:val="001011EE"/>
  </w:style>
  <w:style w:type="character" w:customStyle="1" w:styleId="nobr">
    <w:name w:val="nobr"/>
    <w:basedOn w:val="a0"/>
    <w:rsid w:val="001011EE"/>
  </w:style>
  <w:style w:type="character" w:styleId="ae">
    <w:name w:val="Strong"/>
    <w:basedOn w:val="a0"/>
    <w:uiPriority w:val="22"/>
    <w:qFormat/>
    <w:locked/>
    <w:rsid w:val="00CF2F0D"/>
    <w:rPr>
      <w:b/>
      <w:bCs/>
    </w:rPr>
  </w:style>
  <w:style w:type="paragraph" w:customStyle="1" w:styleId="af">
    <w:name w:val="Знак"/>
    <w:basedOn w:val="a"/>
    <w:rsid w:val="0016121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5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8C70-902F-4133-86DD-DE408A2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 граждан</vt:lpstr>
    </vt:vector>
  </TitlesOfParts>
  <Company>ГАУО БОЦ ПСС и П ППР и КНЗН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граждан</dc:title>
  <dc:creator>Дутка Л.</dc:creator>
  <cp:lastModifiedBy>Аксенова Н.А.</cp:lastModifiedBy>
  <cp:revision>2</cp:revision>
  <cp:lastPrinted>2021-01-25T07:15:00Z</cp:lastPrinted>
  <dcterms:created xsi:type="dcterms:W3CDTF">2021-01-26T13:51:00Z</dcterms:created>
  <dcterms:modified xsi:type="dcterms:W3CDTF">2021-01-26T13:51:00Z</dcterms:modified>
</cp:coreProperties>
</file>